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/>
      </w:pPr>
      <w:r w:rsidDel="00000000" w:rsidR="00000000" w:rsidRPr="00000000">
        <w:rPr>
          <w:rtl w:val="0"/>
        </w:rPr>
        <w:t xml:space="preserve">Tento dokument slouží jako inspirace pro vytvoření propozic turnaje poomsae. Obsah, struktura a formátování skutečných propozic jsou v rukou organizátora, pokud propozice obsahují informace požadované směrnicí soutěží 11-A / VV-2022.</w:t>
      </w:r>
    </w:p>
    <w:p w:rsidR="00000000" w:rsidDel="00000000" w:rsidP="00000000" w:rsidRDefault="00000000" w:rsidRPr="00000000" w14:paraId="00000002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/>
      </w:pPr>
      <w:r w:rsidDel="00000000" w:rsidR="00000000" w:rsidRPr="00000000">
        <w:rPr>
          <w:rtl w:val="0"/>
        </w:rPr>
        <w:t xml:space="preserve">Vzorové propozice v tomto dokumentu tyto požadavky splňují a obsahují i řadu dalších věcí, které se osvědčily v dosavadních propozicích. Zadány jsou samozřejmě vzorové informace, ty jsou pro přehlednost označeny barevně. I další informace může být třeba upravit - např. zařazení turnaje do ligových soutěží, zařazení párů, trojic a freestyle apod.</w:t>
      </w:r>
    </w:p>
    <w:p w:rsidR="00000000" w:rsidDel="00000000" w:rsidP="00000000" w:rsidRDefault="00000000" w:rsidRPr="00000000" w14:paraId="00000003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/>
      </w:pPr>
      <w:r w:rsidDel="00000000" w:rsidR="00000000" w:rsidRPr="00000000">
        <w:rPr>
          <w:rtl w:val="0"/>
        </w:rPr>
        <w:t xml:space="preserve">Vysvětlující texty, které je třeba odstranit vždy, mají červené ohraničení.</w:t>
      </w:r>
    </w:p>
    <w:p w:rsidR="00000000" w:rsidDel="00000000" w:rsidP="00000000" w:rsidRDefault="00000000" w:rsidRPr="00000000" w14:paraId="00000004">
      <w:pPr>
        <w:pStyle w:val="Subtitle"/>
        <w:pageBreakBefore w:val="0"/>
        <w:jc w:val="center"/>
        <w:rPr/>
      </w:pPr>
      <w:bookmarkStart w:colFirst="0" w:colLast="0" w:name="_6835sggxkfej" w:id="0"/>
      <w:bookmarkEnd w:id="0"/>
      <w:r w:rsidDel="00000000" w:rsidR="00000000" w:rsidRPr="00000000">
        <w:rPr>
          <w:sz w:val="36"/>
          <w:szCs w:val="36"/>
          <w:shd w:fill="ffe599" w:val="clear"/>
          <w:rtl w:val="0"/>
        </w:rPr>
        <w:t xml:space="preserve">Klub který se nějak jmenuje</w:t>
      </w:r>
      <w:r w:rsidDel="00000000" w:rsidR="00000000" w:rsidRPr="00000000">
        <w:rPr>
          <w:rtl w:val="0"/>
        </w:rPr>
        <w:br w:type="textWrapping"/>
        <w:t xml:space="preserve">ve spolupráci s Českým svazem Taekwondo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pořádá turnaj zařazený do Extraligy poomsae a Národní ligy poomsae</w:t>
      </w:r>
    </w:p>
    <w:p w:rsidR="00000000" w:rsidDel="00000000" w:rsidP="00000000" w:rsidRDefault="00000000" w:rsidRPr="00000000" w14:paraId="00000006">
      <w:pPr>
        <w:pStyle w:val="Title"/>
        <w:pageBreakBefore w:val="0"/>
        <w:rPr>
          <w:sz w:val="60"/>
          <w:szCs w:val="60"/>
          <w:shd w:fill="ffe599" w:val="clear"/>
        </w:rPr>
      </w:pPr>
      <w:bookmarkStart w:colFirst="0" w:colLast="0" w:name="_irbfk9xstg6w" w:id="1"/>
      <w:bookmarkEnd w:id="1"/>
      <w:r w:rsidDel="00000000" w:rsidR="00000000" w:rsidRPr="00000000">
        <w:rPr>
          <w:rtl w:val="0"/>
        </w:rPr>
        <w:t xml:space="preserve">Náš Cup 2024</w:t>
      </w:r>
      <w:r w:rsidDel="00000000" w:rsidR="00000000" w:rsidRPr="00000000">
        <w:rPr>
          <w:sz w:val="60"/>
          <w:szCs w:val="60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Subtitle"/>
        <w:pageBreakBefore w:val="0"/>
        <w:rPr>
          <w:shd w:fill="ffe599" w:val="clear"/>
        </w:rPr>
      </w:pPr>
      <w:bookmarkStart w:colFirst="0" w:colLast="0" w:name="_5lm1ucgq7bh4" w:id="2"/>
      <w:bookmarkEnd w:id="2"/>
      <w:r w:rsidDel="00000000" w:rsidR="00000000" w:rsidRPr="00000000">
        <w:rPr>
          <w:shd w:fill="ffe599" w:val="clear"/>
          <w:rtl w:val="0"/>
        </w:rPr>
        <w:t xml:space="preserve">20.2.2024 </w:t>
      </w:r>
    </w:p>
    <w:p w:rsidR="00000000" w:rsidDel="00000000" w:rsidP="00000000" w:rsidRDefault="00000000" w:rsidRPr="00000000" w14:paraId="00000008">
      <w:pPr>
        <w:pStyle w:val="Subtitle"/>
        <w:pageBreakBefore w:val="0"/>
        <w:rPr/>
      </w:pPr>
      <w:bookmarkStart w:colFirst="0" w:colLast="0" w:name="_5lm1ucgq7bh4" w:id="2"/>
      <w:bookmarkEnd w:id="2"/>
      <w:r w:rsidDel="00000000" w:rsidR="00000000" w:rsidRPr="00000000">
        <w:rPr>
          <w:shd w:fill="ffe599" w:val="clear"/>
          <w:rtl w:val="0"/>
        </w:rPr>
        <w:t xml:space="preserve">Horní Dedál, Česká republika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Style w:val="Heading1"/>
        <w:pageBreakBefore w:val="0"/>
        <w:rPr/>
      </w:pPr>
      <w:bookmarkStart w:colFirst="0" w:colLast="0" w:name="_uilic125dpd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pageBreakBefore w:val="0"/>
        <w:rPr>
          <w:sz w:val="36"/>
          <w:szCs w:val="36"/>
        </w:rPr>
      </w:pPr>
      <w:bookmarkStart w:colFirst="0" w:colLast="0" w:name="_o1npli88znjx" w:id="4"/>
      <w:bookmarkEnd w:id="4"/>
      <w:r w:rsidDel="00000000" w:rsidR="00000000" w:rsidRPr="00000000">
        <w:rPr>
          <w:rtl w:val="0"/>
        </w:rPr>
        <w:t xml:space="preserve">Organizátor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Klub který se nějak jmenuje z.s., Bojovnická 1, 911 01 Horní Dedál </w:t>
      </w:r>
    </w:p>
    <w:p w:rsidR="00000000" w:rsidDel="00000000" w:rsidP="00000000" w:rsidRDefault="00000000" w:rsidRPr="00000000" w14:paraId="0000000C">
      <w:pPr>
        <w:pageBreakBefore w:val="0"/>
        <w:rPr>
          <w:shd w:fill="fff2cc" w:val="clear"/>
        </w:rPr>
      </w:pPr>
      <w:r w:rsidDel="00000000" w:rsidR="00000000" w:rsidRPr="00000000">
        <w:rPr>
          <w:shd w:fill="ffe599" w:val="clear"/>
          <w:rtl w:val="0"/>
        </w:rPr>
        <w:t xml:space="preserve">Klaudius Picmaus, tel.: +420 607 508 409 klaudius@picmaus.cz | www.nasnejlepsiklub.cz</w:t>
      </w:r>
      <w:r w:rsidDel="00000000" w:rsidR="00000000" w:rsidRPr="00000000">
        <w:rPr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Style w:val="Heading1"/>
        <w:pageBreakBefore w:val="0"/>
        <w:rPr/>
      </w:pPr>
      <w:bookmarkStart w:colFirst="0" w:colLast="0" w:name="_5u6t76wvg70i" w:id="5"/>
      <w:bookmarkEnd w:id="5"/>
      <w:r w:rsidDel="00000000" w:rsidR="00000000" w:rsidRPr="00000000">
        <w:rPr>
          <w:rtl w:val="0"/>
        </w:rPr>
        <w:t xml:space="preserve">Datum </w:t>
      </w:r>
    </w:p>
    <w:p w:rsidR="00000000" w:rsidDel="00000000" w:rsidP="00000000" w:rsidRDefault="00000000" w:rsidRPr="00000000" w14:paraId="0000000E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Sobota, 20.2.2024</w:t>
      </w:r>
    </w:p>
    <w:p w:rsidR="00000000" w:rsidDel="00000000" w:rsidP="00000000" w:rsidRDefault="00000000" w:rsidRPr="00000000" w14:paraId="0000000F">
      <w:pPr>
        <w:pStyle w:val="Heading1"/>
        <w:pageBreakBefore w:val="0"/>
        <w:rPr/>
      </w:pPr>
      <w:bookmarkStart w:colFirst="0" w:colLast="0" w:name="_dnzj5092c30k" w:id="6"/>
      <w:bookmarkEnd w:id="6"/>
      <w:r w:rsidDel="00000000" w:rsidR="00000000" w:rsidRPr="00000000">
        <w:rPr>
          <w:rtl w:val="0"/>
        </w:rPr>
        <w:t xml:space="preserve">Místo</w:t>
      </w:r>
    </w:p>
    <w:p w:rsidR="00000000" w:rsidDel="00000000" w:rsidP="00000000" w:rsidRDefault="00000000" w:rsidRPr="00000000" w14:paraId="00000010">
      <w:pPr>
        <w:pageBreakBefore w:val="0"/>
        <w:jc w:val="left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Městská sportovní hala, V Úplných Koncích 33, Nejdedál, Česká republika, </w:t>
      </w:r>
      <w:r w:rsidDel="00000000" w:rsidR="00000000" w:rsidRPr="00000000">
        <w:rPr>
          <w:shd w:fill="ffe599" w:val="clear"/>
          <w:rtl w:val="0"/>
        </w:rPr>
        <w:t xml:space="preserve">www.halanejdedal.cz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/>
      </w:pPr>
      <w:r w:rsidDel="00000000" w:rsidR="00000000" w:rsidRPr="00000000">
        <w:rPr>
          <w:rtl w:val="0"/>
        </w:rPr>
        <w:t xml:space="preserve">Sem je možné umístit mapu</w:t>
      </w:r>
    </w:p>
    <w:p w:rsidR="00000000" w:rsidDel="00000000" w:rsidP="00000000" w:rsidRDefault="00000000" w:rsidRPr="00000000" w14:paraId="00000012">
      <w:pPr>
        <w:pStyle w:val="Heading1"/>
        <w:pageBreakBefore w:val="0"/>
        <w:rPr/>
      </w:pPr>
      <w:bookmarkStart w:colFirst="0" w:colLast="0" w:name="_udstxp2h2glg" w:id="7"/>
      <w:bookmarkEnd w:id="7"/>
      <w:r w:rsidDel="00000000" w:rsidR="00000000" w:rsidRPr="00000000">
        <w:rPr>
          <w:rtl w:val="0"/>
        </w:rPr>
        <w:t xml:space="preserve">Kontaktní osoba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shd w:fill="ffe599" w:val="clear"/>
          <w:rtl w:val="0"/>
        </w:rPr>
        <w:t xml:space="preserve">Nero Picmaus, tel.: +420 607 508 456 nero@picmaus.cz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Style w:val="Heading1"/>
        <w:pageBreakBefore w:val="0"/>
        <w:rPr/>
      </w:pPr>
      <w:bookmarkStart w:colFirst="0" w:colLast="0" w:name="_fb43nni619f5" w:id="8"/>
      <w:bookmarkEnd w:id="8"/>
      <w:r w:rsidDel="00000000" w:rsidR="00000000" w:rsidRPr="00000000">
        <w:rPr>
          <w:rtl w:val="0"/>
        </w:rPr>
        <w:t xml:space="preserve">Registrace</w:t>
      </w:r>
    </w:p>
    <w:p w:rsidR="00000000" w:rsidDel="00000000" w:rsidP="00000000" w:rsidRDefault="00000000" w:rsidRPr="00000000" w14:paraId="00000015">
      <w:pPr>
        <w:pageBreakBefore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Registrace do </w:t>
      </w:r>
      <w:r w:rsidDel="00000000" w:rsidR="00000000" w:rsidRPr="00000000">
        <w:rPr>
          <w:b w:val="1"/>
          <w:shd w:fill="ffe599" w:val="clear"/>
          <w:rtl w:val="0"/>
        </w:rPr>
        <w:t xml:space="preserve">středy, 17. 2. 2023, 23:00 hodin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Registrace prostřednictvím registračního systému www.tkdregistrace.cz</w:t>
      </w:r>
    </w:p>
    <w:p w:rsidR="00000000" w:rsidDel="00000000" w:rsidP="00000000" w:rsidRDefault="00000000" w:rsidRPr="00000000" w14:paraId="00000017">
      <w:pPr>
        <w:pStyle w:val="Heading1"/>
        <w:pageBreakBefore w:val="0"/>
        <w:rPr/>
      </w:pPr>
      <w:bookmarkStart w:colFirst="0" w:colLast="0" w:name="_1nh3tm34vb89" w:id="9"/>
      <w:bookmarkEnd w:id="9"/>
      <w:r w:rsidDel="00000000" w:rsidR="00000000" w:rsidRPr="00000000">
        <w:rPr>
          <w:rtl w:val="0"/>
        </w:rPr>
        <w:t xml:space="preserve">Startovné</w:t>
      </w:r>
    </w:p>
    <w:p w:rsidR="00000000" w:rsidDel="00000000" w:rsidP="00000000" w:rsidRDefault="00000000" w:rsidRPr="00000000" w14:paraId="00000018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Startovné se platí v den konání závodu v čase registrace, pouze v hotovosti.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Startovné (</w:t>
      </w:r>
      <w:r w:rsidDel="00000000" w:rsidR="00000000" w:rsidRPr="00000000">
        <w:rPr>
          <w:shd w:fill="ffe599" w:val="clear"/>
          <w:rtl w:val="0"/>
        </w:rPr>
        <w:t xml:space="preserve">včetně freestyle) 300 Kč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pStyle w:val="Heading1"/>
        <w:pageBreakBefore w:val="0"/>
        <w:rPr/>
      </w:pPr>
      <w:bookmarkStart w:colFirst="0" w:colLast="0" w:name="_dotcz87cs0xy" w:id="10"/>
      <w:bookmarkEnd w:id="10"/>
      <w:r w:rsidDel="00000000" w:rsidR="00000000" w:rsidRPr="00000000">
        <w:rPr>
          <w:rtl w:val="0"/>
        </w:rPr>
        <w:t xml:space="preserve">Harmonogram </w:t>
      </w:r>
    </w:p>
    <w:tbl>
      <w:tblPr>
        <w:tblStyle w:val="Table1"/>
        <w:tblW w:w="901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880"/>
        <w:gridCol w:w="2940"/>
        <w:gridCol w:w="3195"/>
        <w:tblGridChange w:id="0">
          <w:tblGrid>
            <w:gridCol w:w="2880"/>
            <w:gridCol w:w="2940"/>
            <w:gridCol w:w="319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Čas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Akce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Lokace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09:00 – 09:30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registrace*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sportovní hala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09:15 – 09:30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schůze rozhodčích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sportovní hala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09:30 – 09:45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schůze trenérů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sportovní hala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10:00 – 18:00 (odhad)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závody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sportovní hala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* z důvodu dodržení harmonogramu a potřebného času pro nastavení systému, žádáme dodržení času registrace. Po uvedeném čase registrace není již možná žádná změna. </w:t>
      </w:r>
    </w:p>
    <w:p w:rsidR="00000000" w:rsidDel="00000000" w:rsidP="00000000" w:rsidRDefault="00000000" w:rsidRPr="00000000" w14:paraId="0000002B">
      <w:pPr>
        <w:pStyle w:val="Heading1"/>
        <w:pageBreakBefore w:val="0"/>
        <w:rPr/>
      </w:pPr>
      <w:bookmarkStart w:colFirst="0" w:colLast="0" w:name="_hs79woqv1kgn" w:id="11"/>
      <w:bookmarkEnd w:id="11"/>
      <w:r w:rsidDel="00000000" w:rsidR="00000000" w:rsidRPr="00000000">
        <w:rPr>
          <w:rtl w:val="0"/>
        </w:rPr>
        <w:t xml:space="preserve">Podmínky účasti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  <w:t xml:space="preserve">Účastníkem turnaje smí být pouze člen ČSTKD nebo jiné národní federace či svazu, který je členem WT. Závodník musí být držitelem platné závodní licence či průkazu daného svazu s platnou známkou na kalendářní rok 2020.</w:t>
      </w:r>
    </w:p>
    <w:p w:rsidR="00000000" w:rsidDel="00000000" w:rsidP="00000000" w:rsidRDefault="00000000" w:rsidRPr="00000000" w14:paraId="0000002D">
      <w:pPr>
        <w:pStyle w:val="Heading1"/>
        <w:pageBreakBefore w:val="0"/>
        <w:rPr/>
      </w:pPr>
      <w:bookmarkStart w:colFirst="0" w:colLast="0" w:name="_x6ycj2mxrddg" w:id="12"/>
      <w:bookmarkEnd w:id="12"/>
      <w:r w:rsidDel="00000000" w:rsidR="00000000" w:rsidRPr="00000000">
        <w:rPr>
          <w:rtl w:val="0"/>
        </w:rPr>
        <w:t xml:space="preserve">Systém soutěže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Systém soutěže se drží platné Interní směrnice 11-A / VV-2022 a aktuálních souvisejících dodatků č. D1, D2, D5/2022 poomsae. </w:t>
      </w:r>
    </w:p>
    <w:p w:rsidR="00000000" w:rsidDel="00000000" w:rsidP="00000000" w:rsidRDefault="00000000" w:rsidRPr="00000000" w14:paraId="0000002F">
      <w:pPr>
        <w:pStyle w:val="Heading2"/>
        <w:pageBreakBefore w:val="0"/>
        <w:rPr>
          <w:sz w:val="32"/>
          <w:szCs w:val="32"/>
        </w:rPr>
      </w:pPr>
      <w:bookmarkStart w:colFirst="0" w:colLast="0" w:name="_fgprlh8d92p7" w:id="13"/>
      <w:bookmarkEnd w:id="13"/>
      <w:r w:rsidDel="00000000" w:rsidR="00000000" w:rsidRPr="00000000">
        <w:rPr>
          <w:rtl w:val="0"/>
        </w:rPr>
        <w:t xml:space="preserve">Poomsae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Systém cut-off, základní kolo, semifinále a finále. V základním kole předvádí závodník pouze jednu poomsae. V semifinále a finále závodník předvádí vždy dvě poomsae. Ze základního kola postupuje do semifinále první polovina závodníků s lepším výsledkem. Do finálového kola postupuje ze semifinále 8 nejlepších závodníků.</w:t>
      </w:r>
    </w:p>
    <w:p w:rsidR="00000000" w:rsidDel="00000000" w:rsidP="00000000" w:rsidRDefault="00000000" w:rsidRPr="00000000" w14:paraId="00000031">
      <w:pPr>
        <w:pStyle w:val="Heading3"/>
        <w:pageBreakBefore w:val="0"/>
        <w:rPr/>
      </w:pPr>
      <w:bookmarkStart w:colFirst="0" w:colLast="0" w:name="_eq6dg7evblep" w:id="14"/>
      <w:bookmarkEnd w:id="14"/>
      <w:r w:rsidDel="00000000" w:rsidR="00000000" w:rsidRPr="00000000">
        <w:rPr>
          <w:rtl w:val="0"/>
        </w:rPr>
        <w:t xml:space="preserve">Věkové kategorie poomsae - jednotlivci</w:t>
      </w:r>
    </w:p>
    <w:tbl>
      <w:tblPr>
        <w:tblStyle w:val="Table2"/>
        <w:tblW w:w="90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35"/>
        <w:gridCol w:w="1185"/>
        <w:gridCol w:w="1590"/>
        <w:gridCol w:w="3735"/>
        <w:tblGridChange w:id="0">
          <w:tblGrid>
            <w:gridCol w:w="2535"/>
            <w:gridCol w:w="1185"/>
            <w:gridCol w:w="1590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Pohl.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Věk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Ročník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Trpaslíci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7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2017 a mladší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Mladší žáci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8 - 11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2013, 2014, 2015, 2016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Kadeti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12 - 14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2010, 2011, 2012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Junioři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– 17 let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2007, 2008, 2009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30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– 30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1994 – 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40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 – 40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1984 – 1993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50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41 – 50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1974 – 1983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Nad 50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51 a více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1973 a starší</w:t>
            </w:r>
          </w:p>
        </w:tc>
      </w:tr>
    </w:tbl>
    <w:p w:rsidR="00000000" w:rsidDel="00000000" w:rsidP="00000000" w:rsidRDefault="00000000" w:rsidRPr="00000000" w14:paraId="00000056">
      <w:pPr>
        <w:pStyle w:val="Heading3"/>
        <w:pageBreakBefore w:val="0"/>
        <w:rPr/>
      </w:pPr>
      <w:bookmarkStart w:colFirst="0" w:colLast="0" w:name="_5nv7b0p0wzzc" w:id="15"/>
      <w:bookmarkEnd w:id="15"/>
      <w:r w:rsidDel="00000000" w:rsidR="00000000" w:rsidRPr="00000000">
        <w:rPr>
          <w:rtl w:val="0"/>
        </w:rPr>
        <w:t xml:space="preserve">Věkové kategorie poomsae - páry a týmy</w:t>
      </w:r>
    </w:p>
    <w:tbl>
      <w:tblPr>
        <w:tblStyle w:val="Table3"/>
        <w:tblW w:w="90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985"/>
        <w:gridCol w:w="2355"/>
        <w:gridCol w:w="3705"/>
        <w:tblGridChange w:id="0">
          <w:tblGrid>
            <w:gridCol w:w="2985"/>
            <w:gridCol w:w="2355"/>
            <w:gridCol w:w="370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Věk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Ročník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Mladší žáci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11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2013 a mladší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Kadeti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12 - 14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2010, 2010, 2012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Junioři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– 17 let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2007, 2008, 2009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30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– 30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1994 – 2006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Nad 30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31  a více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1993 a starší</w:t>
            </w:r>
          </w:p>
        </w:tc>
      </w:tr>
    </w:tbl>
    <w:p w:rsidR="00000000" w:rsidDel="00000000" w:rsidP="00000000" w:rsidRDefault="00000000" w:rsidRPr="00000000" w14:paraId="00000069">
      <w:pPr>
        <w:pStyle w:val="Heading3"/>
        <w:pageBreakBefore w:val="0"/>
        <w:rPr/>
      </w:pPr>
      <w:bookmarkStart w:colFirst="0" w:colLast="0" w:name="_1cetuqmcmrn6" w:id="16"/>
      <w:bookmarkEnd w:id="16"/>
      <w:r w:rsidDel="00000000" w:rsidR="00000000" w:rsidRPr="00000000">
        <w:rPr>
          <w:rtl w:val="0"/>
        </w:rPr>
        <w:t xml:space="preserve">Technické kategorie poomsae - jednotlivci </w:t>
      </w:r>
    </w:p>
    <w:tbl>
      <w:tblPr>
        <w:tblStyle w:val="Table4"/>
        <w:tblW w:w="9038.881309686221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268.881309686221"/>
        <w:gridCol w:w="3120"/>
        <w:gridCol w:w="4650"/>
        <w:tblGridChange w:id="0">
          <w:tblGrid>
            <w:gridCol w:w="1268.881309686221"/>
            <w:gridCol w:w="3120"/>
            <w:gridCol w:w="465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Technický stupeň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Zařazení do ligy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 DAN/POOM a vyšší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Extraliga poomsae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3. - 1.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Extraliga poomsae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- 4.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Národní liga poomsae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10. - 7.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Národní liga poomsae</w:t>
            </w:r>
          </w:p>
        </w:tc>
      </w:tr>
    </w:tbl>
    <w:p w:rsidR="00000000" w:rsidDel="00000000" w:rsidP="00000000" w:rsidRDefault="00000000" w:rsidRPr="00000000" w14:paraId="00000079">
      <w:pPr>
        <w:pStyle w:val="Heading3"/>
        <w:pageBreakBefore w:val="0"/>
        <w:spacing w:before="400" w:line="271.2" w:lineRule="auto"/>
        <w:rPr/>
      </w:pPr>
      <w:bookmarkStart w:colFirst="0" w:colLast="0" w:name="_w3wa0yjj8n53" w:id="17"/>
      <w:bookmarkEnd w:id="17"/>
      <w:r w:rsidDel="00000000" w:rsidR="00000000" w:rsidRPr="00000000">
        <w:rPr>
          <w:rtl w:val="0"/>
        </w:rPr>
        <w:t xml:space="preserve">Technické kategorie poomsae - páry a týmy</w:t>
      </w:r>
    </w:p>
    <w:tbl>
      <w:tblPr>
        <w:tblStyle w:val="Table5"/>
        <w:tblW w:w="627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35"/>
        <w:gridCol w:w="3735"/>
        <w:tblGridChange w:id="0">
          <w:tblGrid>
            <w:gridCol w:w="2535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Technický stupeň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A2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 KUP a vyšší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B2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10. - 4. KUP</w:t>
            </w:r>
          </w:p>
        </w:tc>
      </w:tr>
    </w:tbl>
    <w:p w:rsidR="00000000" w:rsidDel="00000000" w:rsidP="00000000" w:rsidRDefault="00000000" w:rsidRPr="00000000" w14:paraId="00000080">
      <w:pPr>
        <w:pStyle w:val="Heading3"/>
        <w:pageBreakBefore w:val="0"/>
        <w:rPr/>
      </w:pPr>
      <w:bookmarkStart w:colFirst="0" w:colLast="0" w:name="_prt9xkb3wim7" w:id="18"/>
      <w:bookmarkEnd w:id="18"/>
      <w:r w:rsidDel="00000000" w:rsidR="00000000" w:rsidRPr="00000000">
        <w:rPr>
          <w:rtl w:val="0"/>
        </w:rPr>
        <w:t xml:space="preserve">Složení párů a týmů</w:t>
      </w:r>
    </w:p>
    <w:tbl>
      <w:tblPr>
        <w:tblStyle w:val="Table6"/>
        <w:tblW w:w="627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35"/>
        <w:gridCol w:w="3735"/>
        <w:tblGridChange w:id="0">
          <w:tblGrid>
            <w:gridCol w:w="2535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Technický stupeň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Páry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Týmy muži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MMM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7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Týmy ženy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ŽŽŽ</w:t>
            </w:r>
          </w:p>
        </w:tc>
      </w:tr>
    </w:tbl>
    <w:p w:rsidR="00000000" w:rsidDel="00000000" w:rsidP="00000000" w:rsidRDefault="00000000" w:rsidRPr="00000000" w14:paraId="00000089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>
          <w:shd w:fill="ffe599" w:val="clear"/>
        </w:rPr>
      </w:pPr>
      <w:r w:rsidDel="00000000" w:rsidR="00000000" w:rsidRPr="00000000">
        <w:rPr>
          <w:rtl w:val="0"/>
        </w:rPr>
        <w:t xml:space="preserve">Pokud budou týmy soutěžit dohromady, nahradí se dva řádky týmů jedním, tak jak je dále, nebo se uvede, že soutěží dohromady</w:t>
      </w:r>
      <w:r w:rsidDel="00000000" w:rsidR="00000000" w:rsidRPr="00000000">
        <w:rPr>
          <w:rtl w:val="0"/>
        </w:rPr>
      </w:r>
    </w:p>
    <w:tbl>
      <w:tblPr>
        <w:tblStyle w:val="Table7"/>
        <w:tblW w:w="627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35"/>
        <w:gridCol w:w="3735"/>
        <w:tblGridChange w:id="0">
          <w:tblGrid>
            <w:gridCol w:w="2535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spacing w:after="0" w:line="24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Týmy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spacing w:after="0" w:lineRule="auto"/>
              <w:rPr>
                <w:shd w:fill="ffe599" w:val="clear"/>
              </w:rPr>
            </w:pPr>
            <w:r w:rsidDel="00000000" w:rsidR="00000000" w:rsidRPr="00000000">
              <w:rPr>
                <w:shd w:fill="ffe599" w:val="clear"/>
                <w:rtl w:val="0"/>
              </w:rPr>
              <w:t xml:space="preserve">MMM, ŽŽŽ</w:t>
            </w:r>
          </w:p>
        </w:tc>
      </w:tr>
    </w:tbl>
    <w:p w:rsidR="00000000" w:rsidDel="00000000" w:rsidP="00000000" w:rsidRDefault="00000000" w:rsidRPr="00000000" w14:paraId="0000008C">
      <w:pPr>
        <w:pStyle w:val="Heading3"/>
        <w:pageBreakBefore w:val="0"/>
        <w:spacing w:after="100" w:before="300" w:line="273.6" w:lineRule="auto"/>
        <w:rPr/>
      </w:pPr>
      <w:bookmarkStart w:colFirst="0" w:colLast="0" w:name="_1izqbw3zkm02" w:id="19"/>
      <w:bookmarkEnd w:id="19"/>
      <w:r w:rsidDel="00000000" w:rsidR="00000000" w:rsidRPr="00000000">
        <w:rPr>
          <w:rtl w:val="0"/>
        </w:rPr>
        <w:t xml:space="preserve">Výběr poomsae -  jednotlivci kategorie A a B, páry a týmy kategorie A2</w:t>
      </w:r>
    </w:p>
    <w:p w:rsidR="00000000" w:rsidDel="00000000" w:rsidP="00000000" w:rsidRDefault="00000000" w:rsidRPr="00000000" w14:paraId="0000008D">
      <w:pPr>
        <w:pageBreakBefore w:val="0"/>
        <w:rPr/>
      </w:pPr>
      <w:r w:rsidDel="00000000" w:rsidR="00000000" w:rsidRPr="00000000">
        <w:rPr>
          <w:rtl w:val="0"/>
        </w:rPr>
        <w:t xml:space="preserve">Kategorie A, B a A2 předvádí vylosované poomsae z rozsahu v následujících tabulkách.</w:t>
        <w:br w:type="textWrapping"/>
        <w:t xml:space="preserve">Losování poomsae proběhne po uzavření registrace. </w:t>
      </w:r>
    </w:p>
    <w:p w:rsidR="00000000" w:rsidDel="00000000" w:rsidP="00000000" w:rsidRDefault="00000000" w:rsidRPr="00000000" w14:paraId="0000008E">
      <w:pPr>
        <w:pageBreakBefore w:val="0"/>
        <w:spacing w:after="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Jednotlivci kategorie A - losované poomse: </w:t>
      </w:r>
    </w:p>
    <w:tbl>
      <w:tblPr>
        <w:tblStyle w:val="Table8"/>
        <w:tblW w:w="906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890"/>
        <w:gridCol w:w="7170"/>
        <w:tblGridChange w:id="0">
          <w:tblGrid>
            <w:gridCol w:w="1890"/>
            <w:gridCol w:w="7170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8F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Poomsae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Trpaslíci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2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4, 5, 6, 7, 8 Jang, Koryo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Mladší žáci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4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4, 5, 6, 7, 8 Jang, Koryo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Kadeti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4, 5, 6, 7, 8 Jang, Koryo, Keumgang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Junioři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4, 5, 6, 7, 8 Jang, Koryo, Keumgang, Taeback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30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6, 7, 8 Jang, Koryo, Keumgang, Taeback, Pyongwon, Shipjin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40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C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6, 7, 8 Jang, Koryo, Keumgang, Taeback, Pyongwon, Shipjin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50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E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8 Jang, Koryo, Keumgang, Taeback, Pyongwon, Shipjin, Jitae, Chonkwon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9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Nad 50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0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8 Jang, Koryo, Keumgang, Taeback, Pyongwon, Shipjin, Jitae, Chonkwon</w:t>
            </w:r>
          </w:p>
        </w:tc>
      </w:tr>
    </w:tbl>
    <w:p w:rsidR="00000000" w:rsidDel="00000000" w:rsidP="00000000" w:rsidRDefault="00000000" w:rsidRPr="00000000" w14:paraId="000000A1">
      <w:pPr>
        <w:pageBreakBefore w:val="0"/>
        <w:spacing w:after="0"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Jednotlivci k</w:t>
      </w:r>
      <w:r w:rsidDel="00000000" w:rsidR="00000000" w:rsidRPr="00000000">
        <w:rPr>
          <w:b w:val="1"/>
          <w:rtl w:val="0"/>
        </w:rPr>
        <w:t xml:space="preserve">ategorie B, páry a týmy kategorie A2 - losované poomse:</w:t>
      </w:r>
    </w:p>
    <w:tbl>
      <w:tblPr>
        <w:tblStyle w:val="Table9"/>
        <w:tblW w:w="906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905"/>
        <w:gridCol w:w="7155"/>
        <w:tblGridChange w:id="0">
          <w:tblGrid>
            <w:gridCol w:w="1905"/>
            <w:gridCol w:w="715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Poomsae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Trpaslíci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5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4, 5, 6, 7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6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Ostatní kategorie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A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4, 5, 6, 7, 8 Jang</w:t>
            </w:r>
          </w:p>
        </w:tc>
      </w:tr>
    </w:tbl>
    <w:p w:rsidR="00000000" w:rsidDel="00000000" w:rsidP="00000000" w:rsidRDefault="00000000" w:rsidRPr="00000000" w14:paraId="000000A8">
      <w:pPr>
        <w:pStyle w:val="Heading3"/>
        <w:pageBreakBefore w:val="0"/>
        <w:rPr/>
      </w:pPr>
      <w:bookmarkStart w:colFirst="0" w:colLast="0" w:name="_q4nh6b3sday" w:id="20"/>
      <w:bookmarkEnd w:id="20"/>
      <w:r w:rsidDel="00000000" w:rsidR="00000000" w:rsidRPr="00000000">
        <w:rPr>
          <w:rtl w:val="0"/>
        </w:rPr>
        <w:t xml:space="preserve">Zveřejnění losovaných poomsae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rPr/>
      </w:pPr>
      <w:r w:rsidDel="00000000" w:rsidR="00000000" w:rsidRPr="00000000">
        <w:rPr>
          <w:shd w:fill="ffe599" w:val="clear"/>
          <w:rtl w:val="0"/>
        </w:rPr>
        <w:t xml:space="preserve">18.2.2024 na adrese </w:t>
      </w:r>
      <w:r w:rsidDel="00000000" w:rsidR="00000000" w:rsidRPr="00000000">
        <w:rPr>
          <w:b w:val="1"/>
          <w:shd w:fill="ffe599" w:val="clear"/>
          <w:rtl w:val="0"/>
        </w:rPr>
        <w:t xml:space="preserve">www.tadytobude.cz/sestavy </w:t>
      </w:r>
      <w:r w:rsidDel="00000000" w:rsidR="00000000" w:rsidRPr="00000000">
        <w:rPr>
          <w:shd w:fill="ffe599" w:val="clear"/>
          <w:rtl w:val="0"/>
        </w:rPr>
        <w:t xml:space="preserve">(prostřednictvím facebokové stránky facebook.com/nasnejlepsiklub apod.)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AA">
      <w:pPr>
        <w:pStyle w:val="Heading3"/>
        <w:pageBreakBefore w:val="0"/>
        <w:rPr/>
      </w:pPr>
      <w:bookmarkStart w:colFirst="0" w:colLast="0" w:name="_i8pkdm83d07a" w:id="21"/>
      <w:bookmarkEnd w:id="21"/>
      <w:r w:rsidDel="00000000" w:rsidR="00000000" w:rsidRPr="00000000">
        <w:rPr>
          <w:rtl w:val="0"/>
        </w:rPr>
        <w:t xml:space="preserve">Výběr poomsae -  jednotlivci kategorie C a D, páry a týmy kategorie B2</w:t>
      </w:r>
    </w:p>
    <w:p w:rsidR="00000000" w:rsidDel="00000000" w:rsidP="00000000" w:rsidRDefault="00000000" w:rsidRPr="00000000" w14:paraId="000000AB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Kategorie C, D a B2 předvádí poomsae dle vlastního výběru, za dodržení těchto pravidel: </w:t>
      </w:r>
    </w:p>
    <w:p w:rsidR="00000000" w:rsidDel="00000000" w:rsidP="00000000" w:rsidRDefault="00000000" w:rsidRPr="00000000" w14:paraId="000000AC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Závodník volí z rozsahu daném barvou pásku, plus mínus dvě poomsae (rozsah je upřesněný v následující tabulce.</w:t>
      </w:r>
    </w:p>
    <w:p w:rsidR="00000000" w:rsidDel="00000000" w:rsidP="00000000" w:rsidRDefault="00000000" w:rsidRPr="00000000" w14:paraId="000000AD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Pokud jsou v jednom kole dvě poomsae, cvičí závodník dvě různé. Závodníci s 9. a 10. kupem mohou opakovat vždy stejnou poomsae. </w:t>
      </w:r>
    </w:p>
    <w:p w:rsidR="00000000" w:rsidDel="00000000" w:rsidP="00000000" w:rsidRDefault="00000000" w:rsidRPr="00000000" w14:paraId="000000AE">
      <w:pPr>
        <w:pageBreakBefore w:val="0"/>
        <w:numPr>
          <w:ilvl w:val="0"/>
          <w:numId w:val="1"/>
        </w:numPr>
        <w:spacing w:after="0" w:afterAutospacing="0"/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 případě, že závodník s 6. a vyšším kupem cvičí více než dvě poomsae, musí vybírat minimálně ze tří různých poomsae.</w:t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1"/>
        </w:numPr>
        <w:ind w:left="72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U párů a týmů lze poomse vybrat podle závodníka s nejnižším páskem.</w:t>
      </w:r>
    </w:p>
    <w:p w:rsidR="00000000" w:rsidDel="00000000" w:rsidP="00000000" w:rsidRDefault="00000000" w:rsidRPr="00000000" w14:paraId="000000B0">
      <w:pPr>
        <w:pageBreakBefore w:val="0"/>
        <w:spacing w:after="0" w:before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Jednotlivci kategorie C a D, páry a týmy kategorie B2 - poomse pro výběr:</w:t>
      </w:r>
    </w:p>
    <w:tbl>
      <w:tblPr>
        <w:tblStyle w:val="Table10"/>
        <w:tblW w:w="9060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1845"/>
        <w:gridCol w:w="7215"/>
        <w:tblGridChange w:id="0">
          <w:tblGrid>
            <w:gridCol w:w="1845"/>
            <w:gridCol w:w="721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Poomsae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1, 2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1, 2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1, 2, 3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1, 2, 3, 4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1, 2, 3, 4, 5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2, 3, 4, 5, 6 Jang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 KUP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Taegeuk 3, 4, 5, 6, 7 Jang</w:t>
            </w:r>
          </w:p>
        </w:tc>
      </w:tr>
    </w:tbl>
    <w:p w:rsidR="00000000" w:rsidDel="00000000" w:rsidP="00000000" w:rsidRDefault="00000000" w:rsidRPr="00000000" w14:paraId="000000C1">
      <w:pPr>
        <w:pStyle w:val="Heading2"/>
        <w:pageBreakBefore w:val="0"/>
        <w:spacing w:before="400" w:line="268.8" w:lineRule="auto"/>
        <w:rPr/>
      </w:pPr>
      <w:bookmarkStart w:colFirst="0" w:colLast="0" w:name="_wjaakb89dim6" w:id="22"/>
      <w:bookmarkEnd w:id="22"/>
      <w:r w:rsidDel="00000000" w:rsidR="00000000" w:rsidRPr="00000000">
        <w:rPr>
          <w:rtl w:val="0"/>
        </w:rPr>
        <w:t xml:space="preserve">Freestyle</w:t>
      </w:r>
    </w:p>
    <w:p w:rsidR="00000000" w:rsidDel="00000000" w:rsidP="00000000" w:rsidRDefault="00000000" w:rsidRPr="00000000" w14:paraId="000000C2">
      <w:pPr>
        <w:pageBreakBefore w:val="0"/>
        <w:rPr/>
      </w:pPr>
      <w:r w:rsidDel="00000000" w:rsidR="00000000" w:rsidRPr="00000000">
        <w:rPr>
          <w:rtl w:val="0"/>
        </w:rPr>
        <w:t xml:space="preserve">Kategorie Freestyle se řídí platnými pravidly WT.</w:t>
      </w:r>
    </w:p>
    <w:p w:rsidR="00000000" w:rsidDel="00000000" w:rsidP="00000000" w:rsidRDefault="00000000" w:rsidRPr="00000000" w14:paraId="000000C3">
      <w:pPr>
        <w:pageBreakBefore w:val="0"/>
        <w:rPr/>
      </w:pPr>
      <w:r w:rsidDel="00000000" w:rsidR="00000000" w:rsidRPr="00000000">
        <w:rPr>
          <w:rtl w:val="0"/>
        </w:rPr>
        <w:t xml:space="preserve">Systém cut-off, základní kolo, semifinále a finále. V každém kole předvádí závodník pouze jednu poomsae. Tu lze opakovat. Ze základního kola postupuje do semifinále první polovina závodníků s lepším výsledkem. Do finálového kola postupuje ze semifinále 8 nejlepších závodníků.</w:t>
      </w:r>
    </w:p>
    <w:p w:rsidR="00000000" w:rsidDel="00000000" w:rsidP="00000000" w:rsidRDefault="00000000" w:rsidRPr="00000000" w14:paraId="000000C4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Závodník musí dodat hudbu ve formátu mp3 a pouze na USB Flash Disku. Jiné médium nebude akceptováno.</w:t>
      </w:r>
    </w:p>
    <w:p w:rsidR="00000000" w:rsidDel="00000000" w:rsidP="00000000" w:rsidRDefault="00000000" w:rsidRPr="00000000" w14:paraId="000000C5">
      <w:pPr>
        <w:pStyle w:val="Heading3"/>
        <w:pageBreakBefore w:val="0"/>
        <w:rPr/>
      </w:pPr>
      <w:bookmarkStart w:colFirst="0" w:colLast="0" w:name="_cb3nsff2wce7" w:id="23"/>
      <w:bookmarkEnd w:id="23"/>
      <w:r w:rsidDel="00000000" w:rsidR="00000000" w:rsidRPr="00000000">
        <w:rPr>
          <w:rtl w:val="0"/>
        </w:rPr>
        <w:t xml:space="preserve">Věkové kategorie freestyle</w:t>
      </w:r>
    </w:p>
    <w:tbl>
      <w:tblPr>
        <w:tblStyle w:val="Table11"/>
        <w:tblW w:w="9045.0" w:type="dxa"/>
        <w:jc w:val="left"/>
        <w:tblBorders>
          <w:top w:color="999999" w:space="0" w:sz="8" w:val="single"/>
          <w:left w:color="999999" w:space="0" w:sz="8" w:val="single"/>
          <w:bottom w:color="999999" w:space="0" w:sz="8" w:val="single"/>
          <w:right w:color="999999" w:space="0" w:sz="8" w:val="single"/>
          <w:insideH w:color="999999" w:space="0" w:sz="8" w:val="single"/>
          <w:insideV w:color="999999" w:space="0" w:sz="8" w:val="single"/>
        </w:tblBorders>
        <w:tblLayout w:type="fixed"/>
        <w:tblLook w:val="0600"/>
      </w:tblPr>
      <w:tblGrid>
        <w:gridCol w:w="2535"/>
        <w:gridCol w:w="1185"/>
        <w:gridCol w:w="1590"/>
        <w:gridCol w:w="3735"/>
        <w:tblGridChange w:id="0">
          <w:tblGrid>
            <w:gridCol w:w="2535"/>
            <w:gridCol w:w="1185"/>
            <w:gridCol w:w="1590"/>
            <w:gridCol w:w="3735"/>
          </w:tblGrid>
        </w:tblGridChange>
      </w:tblGrid>
      <w:tr>
        <w:trPr>
          <w:cantSplit w:val="0"/>
          <w:tblHeader w:val="0"/>
        </w:trPr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Kategorie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Pohl.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Věk</w:t>
            </w:r>
          </w:p>
        </w:tc>
        <w:tc>
          <w:tcPr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Ročník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17-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12 - 17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lineRule="auto"/>
              <w:rPr/>
            </w:pPr>
            <w:r w:rsidDel="00000000" w:rsidR="00000000" w:rsidRPr="00000000">
              <w:rPr>
                <w:rtl w:val="0"/>
              </w:rPr>
              <w:t xml:space="preserve">2006 - 2011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18+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M/Ž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18 a více let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2005 a starší</w:t>
            </w:r>
          </w:p>
        </w:tc>
      </w:tr>
    </w:tbl>
    <w:p w:rsidR="00000000" w:rsidDel="00000000" w:rsidP="00000000" w:rsidRDefault="00000000" w:rsidRPr="00000000" w14:paraId="000000D2">
      <w:pPr>
        <w:pStyle w:val="Heading2"/>
        <w:pageBreakBefore w:val="0"/>
        <w:rPr>
          <w:shd w:fill="ffe599" w:val="clear"/>
        </w:rPr>
      </w:pPr>
      <w:bookmarkStart w:colFirst="0" w:colLast="0" w:name="_l2bcyfkn2043" w:id="24"/>
      <w:bookmarkEnd w:id="24"/>
      <w:r w:rsidDel="00000000" w:rsidR="00000000" w:rsidRPr="00000000">
        <w:rPr>
          <w:shd w:fill="ffe599" w:val="clear"/>
          <w:rtl w:val="0"/>
        </w:rPr>
        <w:t xml:space="preserve">Další soutěže (pokud jsou, název podle potřeby)</w:t>
      </w:r>
    </w:p>
    <w:p w:rsidR="00000000" w:rsidDel="00000000" w:rsidP="00000000" w:rsidRDefault="00000000" w:rsidRPr="00000000" w14:paraId="000000D3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Potřebné informace pro další soutěže, jako např. přerážení, soutěž rodinných týmů, atd...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2"/>
        <w:pageBreakBefore w:val="0"/>
        <w:rPr/>
      </w:pPr>
      <w:bookmarkStart w:colFirst="0" w:colLast="0" w:name="_6v0e1ienvrxc" w:id="25"/>
      <w:bookmarkEnd w:id="25"/>
      <w:r w:rsidDel="00000000" w:rsidR="00000000" w:rsidRPr="00000000">
        <w:rPr>
          <w:rtl w:val="0"/>
        </w:rPr>
        <w:t xml:space="preserve">Bodovací systém</w:t>
      </w:r>
    </w:p>
    <w:p w:rsidR="00000000" w:rsidDel="00000000" w:rsidP="00000000" w:rsidRDefault="00000000" w:rsidRPr="00000000" w14:paraId="000000D5">
      <w:pPr>
        <w:pageBreakBefore w:val="0"/>
        <w:rPr/>
      </w:pPr>
      <w:r w:rsidDel="00000000" w:rsidR="00000000" w:rsidRPr="00000000">
        <w:rPr>
          <w:rtl w:val="0"/>
        </w:rPr>
        <w:t xml:space="preserve">Na turnaji bude použit elektronický bodovací systém. </w:t>
      </w:r>
    </w:p>
    <w:p w:rsidR="00000000" w:rsidDel="00000000" w:rsidP="00000000" w:rsidRDefault="00000000" w:rsidRPr="00000000" w14:paraId="000000D6">
      <w:pPr>
        <w:pStyle w:val="Heading1"/>
        <w:pageBreakBefore w:val="0"/>
        <w:rPr/>
      </w:pPr>
      <w:bookmarkStart w:colFirst="0" w:colLast="0" w:name="_c4n994qttpzq" w:id="26"/>
      <w:bookmarkEnd w:id="26"/>
      <w:r w:rsidDel="00000000" w:rsidR="00000000" w:rsidRPr="00000000">
        <w:rPr>
          <w:rtl w:val="0"/>
        </w:rPr>
        <w:t xml:space="preserve">Odměňování závodníků</w:t>
      </w:r>
    </w:p>
    <w:p w:rsidR="00000000" w:rsidDel="00000000" w:rsidP="00000000" w:rsidRDefault="00000000" w:rsidRPr="00000000" w14:paraId="000000D7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Kategorie poomsae: 1. – 3. místo medaile </w:t>
      </w:r>
    </w:p>
    <w:p w:rsidR="00000000" w:rsidDel="00000000" w:rsidP="00000000" w:rsidRDefault="00000000" w:rsidRPr="00000000" w14:paraId="000000D8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Soutěž klubů: 1. – 3. místo pohár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pStyle w:val="Heading1"/>
        <w:pageBreakBefore w:val="0"/>
        <w:rPr>
          <w:shd w:fill="ffe599" w:val="clear"/>
        </w:rPr>
      </w:pPr>
      <w:bookmarkStart w:colFirst="0" w:colLast="0" w:name="_5zpwybk8d1e7" w:id="27"/>
      <w:bookmarkEnd w:id="27"/>
      <w:r w:rsidDel="00000000" w:rsidR="00000000" w:rsidRPr="00000000">
        <w:rPr>
          <w:shd w:fill="ffe599" w:val="clear"/>
          <w:rtl w:val="0"/>
        </w:rPr>
        <w:t xml:space="preserve">Výsledky turnaje</w:t>
      </w:r>
    </w:p>
    <w:p w:rsidR="00000000" w:rsidDel="00000000" w:rsidP="00000000" w:rsidRDefault="00000000" w:rsidRPr="00000000" w14:paraId="000000DA">
      <w:pPr>
        <w:pageBreakBefore w:val="0"/>
        <w:rPr>
          <w:i w:val="1"/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Výsledky párů, týmů a freestyle se nezapočítávají do výsledků turnaje.*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/>
      </w:pPr>
      <w:r w:rsidDel="00000000" w:rsidR="00000000" w:rsidRPr="00000000">
        <w:rPr>
          <w:rtl w:val="0"/>
        </w:rPr>
        <w:t xml:space="preserve">* Předchozí odstavec je třeba uvést, pokud se po projednání s Komisí soutěží pořadatel rozhodne tyto výsledky do výsledků turnaje nepočítat</w:t>
      </w:r>
    </w:p>
    <w:p w:rsidR="00000000" w:rsidDel="00000000" w:rsidP="00000000" w:rsidRDefault="00000000" w:rsidRPr="00000000" w14:paraId="000000DC">
      <w:pPr>
        <w:pStyle w:val="Heading1"/>
        <w:pageBreakBefore w:val="0"/>
        <w:rPr/>
      </w:pPr>
      <w:bookmarkStart w:colFirst="0" w:colLast="0" w:name="_1r4aupl3cmad" w:id="28"/>
      <w:bookmarkEnd w:id="28"/>
      <w:r w:rsidDel="00000000" w:rsidR="00000000" w:rsidRPr="00000000">
        <w:rPr>
          <w:rtl w:val="0"/>
        </w:rPr>
        <w:t xml:space="preserve">Odpovědnost</w:t>
      </w:r>
    </w:p>
    <w:p w:rsidR="00000000" w:rsidDel="00000000" w:rsidP="00000000" w:rsidRDefault="00000000" w:rsidRPr="00000000" w14:paraId="000000DD">
      <w:pPr>
        <w:pageBreakBefore w:val="0"/>
        <w:jc w:val="both"/>
        <w:rPr/>
      </w:pPr>
      <w:r w:rsidDel="00000000" w:rsidR="00000000" w:rsidRPr="00000000">
        <w:rPr>
          <w:rtl w:val="0"/>
        </w:rPr>
        <w:t xml:space="preserve">Pořadatel ani organizátor nepřebírají žádnou odpovědnost za účastníky turnaje. Každý účastník se účastní turnaje na jeho/její vlastní riziko. Cizí státní příslušníci prohlašují, že přijali vhodná opatření k pokrytí všech nákladů v případě nezbytného léčení z důvodu možného zranění při turnaji. Registrace do turnaje a uhrazení startovného se bere jako souhlas účastníka s těmito podmínkami.</w:t>
      </w:r>
    </w:p>
    <w:p w:rsidR="00000000" w:rsidDel="00000000" w:rsidP="00000000" w:rsidRDefault="00000000" w:rsidRPr="00000000" w14:paraId="000000DE">
      <w:pPr>
        <w:pStyle w:val="Heading1"/>
        <w:pageBreakBefore w:val="0"/>
        <w:rPr/>
      </w:pPr>
      <w:bookmarkStart w:colFirst="0" w:colLast="0" w:name="_yqytbtkcmnpo" w:id="29"/>
      <w:bookmarkEnd w:id="29"/>
      <w:r w:rsidDel="00000000" w:rsidR="00000000" w:rsidRPr="00000000">
        <w:rPr>
          <w:rtl w:val="0"/>
        </w:rPr>
        <w:t xml:space="preserve">Politika záznamu videa a fotografií</w:t>
      </w:r>
    </w:p>
    <w:p w:rsidR="00000000" w:rsidDel="00000000" w:rsidP="00000000" w:rsidRDefault="00000000" w:rsidRPr="00000000" w14:paraId="000000DF">
      <w:pPr>
        <w:pageBreakBefore w:val="0"/>
        <w:rPr/>
      </w:pPr>
      <w:r w:rsidDel="00000000" w:rsidR="00000000" w:rsidRPr="00000000">
        <w:rPr>
          <w:rtl w:val="0"/>
        </w:rPr>
        <w:t xml:space="preserve">Registrací do turnaje souhlasíte s pořízením záznamu videa nebo fotografie ostatními účastníky turnaje včetně diváků a členů tisku v průběhu konání turnaje.</w:t>
      </w:r>
    </w:p>
    <w:p w:rsidR="00000000" w:rsidDel="00000000" w:rsidP="00000000" w:rsidRDefault="00000000" w:rsidRPr="00000000" w14:paraId="000000E0">
      <w:pPr>
        <w:pStyle w:val="Heading1"/>
        <w:pageBreakBefore w:val="0"/>
        <w:rPr/>
      </w:pPr>
      <w:bookmarkStart w:colFirst="0" w:colLast="0" w:name="_feowz7or2vqm" w:id="30"/>
      <w:bookmarkEnd w:id="30"/>
      <w:r w:rsidDel="00000000" w:rsidR="00000000" w:rsidRPr="00000000">
        <w:rPr>
          <w:rtl w:val="0"/>
        </w:rPr>
        <w:t xml:space="preserve">Ubytování</w:t>
      </w:r>
    </w:p>
    <w:p w:rsidR="00000000" w:rsidDel="00000000" w:rsidP="00000000" w:rsidRDefault="00000000" w:rsidRPr="00000000" w14:paraId="000000E1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Individuální, kontaktujte organizátora turnaje.</w:t>
      </w:r>
    </w:p>
    <w:p w:rsidR="00000000" w:rsidDel="00000000" w:rsidP="00000000" w:rsidRDefault="00000000" w:rsidRPr="00000000" w14:paraId="000000E2">
      <w:pPr>
        <w:pStyle w:val="Heading1"/>
        <w:pageBreakBefore w:val="0"/>
        <w:rPr/>
      </w:pPr>
      <w:bookmarkStart w:colFirst="0" w:colLast="0" w:name="_hw7gdudxi4hh" w:id="31"/>
      <w:bookmarkEnd w:id="31"/>
      <w:r w:rsidDel="00000000" w:rsidR="00000000" w:rsidRPr="00000000">
        <w:rPr>
          <w:rtl w:val="0"/>
        </w:rPr>
        <w:t xml:space="preserve">Doprava</w:t>
      </w:r>
    </w:p>
    <w:p w:rsidR="00000000" w:rsidDel="00000000" w:rsidP="00000000" w:rsidRDefault="00000000" w:rsidRPr="00000000" w14:paraId="000000E3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Železniční stanice Nejdedál (20 min). Autobusové nádraží Nejdedál (15 min). Dálnice D13 a navazující silnice I/99.</w:t>
      </w:r>
    </w:p>
    <w:p w:rsidR="00000000" w:rsidDel="00000000" w:rsidP="00000000" w:rsidRDefault="00000000" w:rsidRPr="00000000" w14:paraId="000000E4">
      <w:pPr>
        <w:pageBreakBefore w:val="0"/>
        <w:pBdr>
          <w:top w:color="cc0000" w:space="2" w:sz="8" w:val="single"/>
          <w:left w:color="cc0000" w:space="2" w:sz="8" w:val="single"/>
          <w:bottom w:color="cc0000" w:space="2" w:sz="8" w:val="single"/>
          <w:right w:color="cc0000" w:space="2" w:sz="8" w:val="single"/>
        </w:pBdr>
        <w:rPr/>
      </w:pPr>
      <w:r w:rsidDel="00000000" w:rsidR="00000000" w:rsidRPr="00000000">
        <w:rPr>
          <w:rtl w:val="0"/>
        </w:rPr>
        <w:t xml:space="preserve">Sem je možné umístit mapu</w:t>
      </w:r>
    </w:p>
    <w:p w:rsidR="00000000" w:rsidDel="00000000" w:rsidP="00000000" w:rsidRDefault="00000000" w:rsidRPr="00000000" w14:paraId="000000E5">
      <w:pPr>
        <w:pStyle w:val="Heading1"/>
        <w:pageBreakBefore w:val="0"/>
        <w:rPr>
          <w:shd w:fill="ffe599" w:val="clear"/>
        </w:rPr>
      </w:pPr>
      <w:bookmarkStart w:colFirst="0" w:colLast="0" w:name="_s6sdi9yg6i1r" w:id="32"/>
      <w:bookmarkEnd w:id="32"/>
      <w:r w:rsidDel="00000000" w:rsidR="00000000" w:rsidRPr="00000000">
        <w:rPr>
          <w:shd w:fill="ffe599" w:val="clear"/>
          <w:rtl w:val="0"/>
        </w:rPr>
        <w:t xml:space="preserve">Další informace (s názvem podle potřeby)</w:t>
      </w:r>
    </w:p>
    <w:p w:rsidR="00000000" w:rsidDel="00000000" w:rsidP="00000000" w:rsidRDefault="00000000" w:rsidRPr="00000000" w14:paraId="000000E6">
      <w:pPr>
        <w:pageBreakBefore w:val="0"/>
        <w:rPr>
          <w:shd w:fill="ffe599" w:val="clear"/>
        </w:rPr>
      </w:pPr>
      <w:r w:rsidDel="00000000" w:rsidR="00000000" w:rsidRPr="00000000">
        <w:rPr>
          <w:shd w:fill="ffe599" w:val="clear"/>
          <w:rtl w:val="0"/>
        </w:rPr>
        <w:t xml:space="preserve">Obutí do haly, možnost stravování, atd...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bottom w:color="666666" w:space="2" w:sz="18" w:val="single"/>
      </w:pBdr>
      <w:spacing w:after="100" w:before="200" w:line="273.6" w:lineRule="auto"/>
    </w:pPr>
    <w:rPr>
      <w:rFonts w:ascii="Trebuchet MS" w:cs="Trebuchet MS" w:eastAsia="Trebuchet MS" w:hAnsi="Trebuchet MS"/>
      <w:color w:val="434343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00" w:before="400" w:line="268.8" w:lineRule="auto"/>
    </w:pPr>
    <w:rPr>
      <w:rFonts w:ascii="Trebuchet MS" w:cs="Trebuchet MS" w:eastAsia="Trebuchet MS" w:hAnsi="Trebuchet MS"/>
      <w:b w:val="1"/>
      <w:color w:val="666666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100" w:before="400" w:line="271.2" w:lineRule="auto"/>
    </w:pPr>
    <w:rPr>
      <w:rFonts w:ascii="Trebuchet MS" w:cs="Trebuchet MS" w:eastAsia="Trebuchet MS" w:hAnsi="Trebuchet MS"/>
      <w:b w:val="1"/>
      <w:i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lineRule="auto"/>
      <w:jc w:val="center"/>
    </w:pPr>
    <w:rPr>
      <w:rFonts w:ascii="Trebuchet MS" w:cs="Trebuchet MS" w:eastAsia="Trebuchet MS" w:hAnsi="Trebuchet MS"/>
      <w:sz w:val="60"/>
      <w:szCs w:val="60"/>
      <w:shd w:fill="ffe599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jc w:val="center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